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93209" w14:textId="5C16B89F" w:rsidR="0090606F" w:rsidRPr="0090606F" w:rsidRDefault="0090606F" w:rsidP="0090606F">
      <w:pPr>
        <w:pStyle w:val="Title"/>
        <w:rPr>
          <w:sz w:val="40"/>
          <w:szCs w:val="40"/>
        </w:rPr>
      </w:pPr>
      <w:bookmarkStart w:id="0" w:name="_GoBack"/>
      <w:bookmarkEnd w:id="0"/>
      <w:r w:rsidRPr="0090606F">
        <w:rPr>
          <w:sz w:val="40"/>
          <w:szCs w:val="40"/>
          <w:shd w:val="clear" w:color="auto" w:fill="FFFFFF"/>
        </w:rPr>
        <w:t>Autism and STEM: Fostering Balanced and Inclusive Communities at School and at Work</w:t>
      </w:r>
    </w:p>
    <w:p w14:paraId="7387802B" w14:textId="77777777" w:rsidR="0090606F" w:rsidRDefault="0090606F" w:rsidP="006511BE"/>
    <w:p w14:paraId="05AA6347" w14:textId="5E6EFEF5" w:rsidR="006511BE" w:rsidRPr="0090606F" w:rsidRDefault="00982DB4" w:rsidP="006511BE">
      <w:pPr>
        <w:rPr>
          <w:rFonts w:ascii="Calibri" w:hAnsi="Calibri" w:cs="Calibri"/>
        </w:rPr>
      </w:pPr>
      <w:r>
        <w:rPr>
          <w:rFonts w:ascii="Calibri" w:hAnsi="Calibri" w:cs="Calibri"/>
        </w:rPr>
        <w:t>For</w:t>
      </w:r>
      <w:r w:rsidR="006511BE" w:rsidRPr="0090606F">
        <w:rPr>
          <w:rFonts w:ascii="Calibri" w:hAnsi="Calibri" w:cs="Calibri"/>
        </w:rPr>
        <w:t xml:space="preserve"> autistic high school and college students</w:t>
      </w:r>
      <w:r>
        <w:rPr>
          <w:rFonts w:ascii="Calibri" w:hAnsi="Calibri" w:cs="Calibri"/>
        </w:rPr>
        <w:t>, and those who support them. This conference will explore</w:t>
      </w:r>
      <w:r w:rsidR="006511BE" w:rsidRPr="0090606F">
        <w:rPr>
          <w:rFonts w:ascii="Calibri" w:hAnsi="Calibri" w:cs="Calibri"/>
        </w:rPr>
        <w:t xml:space="preserve"> the skills and resources </w:t>
      </w:r>
      <w:r w:rsidR="001001A6">
        <w:rPr>
          <w:rFonts w:ascii="Calibri" w:hAnsi="Calibri" w:cs="Calibri"/>
        </w:rPr>
        <w:t>needed</w:t>
      </w:r>
      <w:r w:rsidR="006511BE" w:rsidRPr="0090606F">
        <w:rPr>
          <w:rFonts w:ascii="Calibri" w:hAnsi="Calibri" w:cs="Calibri"/>
        </w:rPr>
        <w:t xml:space="preserve"> for collegiate and workplace success, including considerations such as self-advocacy, internal motivation, and organizational and executive functioning abilities. </w:t>
      </w:r>
      <w:r w:rsidR="001001A6">
        <w:rPr>
          <w:rFonts w:ascii="Calibri" w:hAnsi="Calibri" w:cs="Calibri"/>
        </w:rPr>
        <w:t xml:space="preserve">Environmental resources for educational and workplace professionals will also be explored, including understanding autistic culture and communication, and the value of a neurodiverse workplace. </w:t>
      </w:r>
      <w:r w:rsidRPr="00982DB4">
        <w:rPr>
          <w:rFonts w:ascii="Calibri" w:hAnsi="Calibri" w:cs="Calibri"/>
        </w:rPr>
        <w:t>Bellevue College</w:t>
      </w:r>
      <w:r>
        <w:rPr>
          <w:rFonts w:ascii="Calibri" w:hAnsi="Calibri" w:cs="Calibri"/>
        </w:rPr>
        <w:t xml:space="preserve"> STEM faculty will share best practices and </w:t>
      </w:r>
      <w:r w:rsidRPr="00982DB4">
        <w:rPr>
          <w:rFonts w:ascii="Calibri" w:hAnsi="Calibri" w:cs="Calibri"/>
        </w:rPr>
        <w:t>Bellevue College</w:t>
      </w:r>
      <w:r>
        <w:rPr>
          <w:rFonts w:ascii="Calibri" w:hAnsi="Calibri" w:cs="Calibri"/>
        </w:rPr>
        <w:t xml:space="preserve"> STEM students will discuss the college experience. A professional panel from Microsoft’s Autism community will talk about career experiences. </w:t>
      </w:r>
      <w:r w:rsidR="00166196" w:rsidRPr="0090606F">
        <w:rPr>
          <w:rFonts w:ascii="Calibri" w:hAnsi="Calibri" w:cs="Calibri"/>
        </w:rPr>
        <w:t xml:space="preserve">Hosted by </w:t>
      </w:r>
      <w:hyperlink r:id="rId8" w:history="1">
        <w:r w:rsidR="00166196" w:rsidRPr="00CE05B2">
          <w:rPr>
            <w:rStyle w:val="Hyperlink"/>
            <w:rFonts w:ascii="Calibri" w:hAnsi="Calibri" w:cs="Calibri"/>
          </w:rPr>
          <w:t>Stairway to STEM</w:t>
        </w:r>
      </w:hyperlink>
      <w:r w:rsidR="00166196" w:rsidRPr="0090606F">
        <w:rPr>
          <w:rFonts w:ascii="Calibri" w:hAnsi="Calibri" w:cs="Calibri"/>
        </w:rPr>
        <w:t xml:space="preserve"> (STS) </w:t>
      </w:r>
      <w:r w:rsidR="001001A6">
        <w:rPr>
          <w:rFonts w:ascii="Calibri" w:hAnsi="Calibri" w:cs="Calibri"/>
        </w:rPr>
        <w:t xml:space="preserve">in collaboration with </w:t>
      </w:r>
      <w:hyperlink r:id="rId9" w:history="1">
        <w:r w:rsidR="001001A6" w:rsidRPr="00CE05B2">
          <w:rPr>
            <w:rStyle w:val="Hyperlink"/>
            <w:rFonts w:ascii="Calibri" w:hAnsi="Calibri" w:cs="Calibri"/>
          </w:rPr>
          <w:t>Bellevue College</w:t>
        </w:r>
      </w:hyperlink>
      <w:r w:rsidR="001001A6">
        <w:rPr>
          <w:rFonts w:ascii="Calibri" w:hAnsi="Calibri" w:cs="Calibri"/>
        </w:rPr>
        <w:t xml:space="preserve">’s </w:t>
      </w:r>
      <w:hyperlink r:id="rId10" w:history="1">
        <w:r w:rsidR="001001A6" w:rsidRPr="00CE05B2">
          <w:rPr>
            <w:rStyle w:val="Hyperlink"/>
            <w:rFonts w:ascii="Calibri" w:hAnsi="Calibri" w:cs="Calibri"/>
          </w:rPr>
          <w:t>RISE Learning Institute</w:t>
        </w:r>
      </w:hyperlink>
      <w:r w:rsidR="001001A6">
        <w:rPr>
          <w:rFonts w:ascii="Calibri" w:hAnsi="Calibri" w:cs="Calibri"/>
        </w:rPr>
        <w:t xml:space="preserve"> </w:t>
      </w:r>
      <w:r w:rsidR="00992946">
        <w:rPr>
          <w:rFonts w:ascii="Calibri" w:hAnsi="Calibri" w:cs="Calibri"/>
        </w:rPr>
        <w:t xml:space="preserve">and </w:t>
      </w:r>
      <w:hyperlink r:id="rId11" w:history="1">
        <w:r w:rsidR="00992946" w:rsidRPr="00CE05B2">
          <w:rPr>
            <w:rStyle w:val="Hyperlink"/>
            <w:rFonts w:ascii="Calibri" w:hAnsi="Calibri" w:cs="Calibri"/>
          </w:rPr>
          <w:t>Autism Spectrum Navigators Program</w:t>
        </w:r>
      </w:hyperlink>
      <w:r>
        <w:rPr>
          <w:rFonts w:ascii="Calibri" w:hAnsi="Calibri" w:cs="Calibri"/>
        </w:rPr>
        <w:t>.</w:t>
      </w:r>
    </w:p>
    <w:p w14:paraId="74AF4D97" w14:textId="77777777" w:rsidR="006511BE" w:rsidRPr="0090606F" w:rsidRDefault="006511BE" w:rsidP="006511BE">
      <w:pPr>
        <w:rPr>
          <w:rFonts w:ascii="Calibri" w:hAnsi="Calibri" w:cs="Calibri"/>
        </w:rPr>
      </w:pPr>
    </w:p>
    <w:p w14:paraId="04409FE8" w14:textId="5B21C21E" w:rsidR="006511BE" w:rsidRPr="001001A6" w:rsidRDefault="006511BE" w:rsidP="006511BE">
      <w:pPr>
        <w:rPr>
          <w:rStyle w:val="SubtleEmphasis"/>
        </w:rPr>
      </w:pPr>
      <w:r w:rsidRPr="001001A6">
        <w:rPr>
          <w:rStyle w:val="SubtleEmphasis"/>
        </w:rPr>
        <w:t>Saturday, May 11, 2019</w:t>
      </w:r>
      <w:r w:rsidR="001001A6">
        <w:rPr>
          <w:rStyle w:val="SubtleEmphasis"/>
        </w:rPr>
        <w:t>; Venue</w:t>
      </w:r>
      <w:r w:rsidR="009129B5">
        <w:rPr>
          <w:rStyle w:val="SubtleEmphasis"/>
        </w:rPr>
        <w:t xml:space="preserve">: Bellevue College, </w:t>
      </w:r>
      <w:r w:rsidR="001001A6">
        <w:rPr>
          <w:rStyle w:val="SubtleEmphasis"/>
        </w:rPr>
        <w:t xml:space="preserve">N201 </w:t>
      </w:r>
    </w:p>
    <w:p w14:paraId="3E43391C" w14:textId="77777777" w:rsidR="006511BE" w:rsidRPr="0090606F" w:rsidRDefault="006511BE" w:rsidP="006511BE">
      <w:pPr>
        <w:rPr>
          <w:rFonts w:ascii="Calibri" w:hAnsi="Calibri" w:cs="Calibri"/>
        </w:rPr>
      </w:pPr>
    </w:p>
    <w:p w14:paraId="33F2B8FF" w14:textId="03E53484" w:rsidR="006511BE" w:rsidRPr="0090606F" w:rsidRDefault="006511BE" w:rsidP="001001A6">
      <w:pPr>
        <w:ind w:left="2160" w:hanging="2160"/>
        <w:rPr>
          <w:rFonts w:ascii="Calibri" w:hAnsi="Calibri" w:cs="Calibri"/>
        </w:rPr>
      </w:pPr>
      <w:r w:rsidRPr="0090606F">
        <w:rPr>
          <w:rFonts w:ascii="Calibri" w:hAnsi="Calibri" w:cs="Calibri"/>
        </w:rPr>
        <w:t>9:</w:t>
      </w:r>
      <w:r w:rsidR="001001A6">
        <w:rPr>
          <w:rFonts w:ascii="Calibri" w:hAnsi="Calibri" w:cs="Calibri"/>
        </w:rPr>
        <w:t>15</w:t>
      </w:r>
      <w:r w:rsidRPr="0090606F">
        <w:rPr>
          <w:rFonts w:ascii="Calibri" w:hAnsi="Calibri" w:cs="Calibri"/>
        </w:rPr>
        <w:t xml:space="preserve"> – 10:00</w:t>
      </w:r>
      <w:r w:rsidR="001001A6">
        <w:rPr>
          <w:rFonts w:ascii="Calibri" w:hAnsi="Calibri" w:cs="Calibri"/>
        </w:rPr>
        <w:t xml:space="preserve"> am</w:t>
      </w:r>
      <w:r w:rsidR="001001A6">
        <w:rPr>
          <w:rFonts w:ascii="Calibri" w:hAnsi="Calibri" w:cs="Calibri"/>
        </w:rPr>
        <w:tab/>
      </w:r>
      <w:r w:rsidR="00166196" w:rsidRPr="0090606F">
        <w:rPr>
          <w:rFonts w:ascii="Calibri" w:hAnsi="Calibri" w:cs="Calibri"/>
          <w:b/>
        </w:rPr>
        <w:t>C</w:t>
      </w:r>
      <w:r w:rsidRPr="0090606F">
        <w:rPr>
          <w:rFonts w:ascii="Calibri" w:hAnsi="Calibri" w:cs="Calibri"/>
          <w:b/>
        </w:rPr>
        <w:t>heck-in</w:t>
      </w:r>
      <w:r w:rsidRPr="0090606F">
        <w:rPr>
          <w:rFonts w:ascii="Calibri" w:hAnsi="Calibri" w:cs="Calibri"/>
        </w:rPr>
        <w:t xml:space="preserve"> </w:t>
      </w:r>
      <w:r w:rsidR="00783C33">
        <w:rPr>
          <w:rFonts w:ascii="Calibri" w:hAnsi="Calibri" w:cs="Calibri"/>
        </w:rPr>
        <w:t>– receive your name badge and conference materials</w:t>
      </w:r>
    </w:p>
    <w:p w14:paraId="01AFCF9B" w14:textId="77777777" w:rsidR="00166196" w:rsidRPr="0090606F" w:rsidRDefault="00166196" w:rsidP="006511BE">
      <w:pPr>
        <w:rPr>
          <w:rFonts w:ascii="Calibri" w:hAnsi="Calibri" w:cs="Calibri"/>
        </w:rPr>
      </w:pPr>
    </w:p>
    <w:p w14:paraId="50BC0CED" w14:textId="360CAEB2" w:rsidR="00166196" w:rsidRPr="00B12085" w:rsidRDefault="00166196" w:rsidP="006511BE">
      <w:pPr>
        <w:rPr>
          <w:rFonts w:ascii="Calibri" w:hAnsi="Calibri" w:cs="Calibri"/>
        </w:rPr>
      </w:pPr>
      <w:r w:rsidRPr="0090606F">
        <w:rPr>
          <w:rFonts w:ascii="Calibri" w:hAnsi="Calibri" w:cs="Calibri"/>
        </w:rPr>
        <w:t xml:space="preserve">10:00 – 10:15 </w:t>
      </w:r>
      <w:r w:rsidR="001001A6">
        <w:rPr>
          <w:rFonts w:ascii="Calibri" w:hAnsi="Calibri" w:cs="Calibri"/>
        </w:rPr>
        <w:t>am</w:t>
      </w:r>
      <w:r w:rsidR="001001A6">
        <w:rPr>
          <w:rFonts w:ascii="Calibri" w:hAnsi="Calibri" w:cs="Calibri"/>
        </w:rPr>
        <w:tab/>
      </w:r>
      <w:r w:rsidRPr="0090606F">
        <w:rPr>
          <w:rFonts w:ascii="Calibri" w:hAnsi="Calibri" w:cs="Calibri"/>
          <w:b/>
        </w:rPr>
        <w:t>Opening remarks</w:t>
      </w:r>
      <w:r w:rsidR="00B12085">
        <w:rPr>
          <w:rFonts w:ascii="Calibri" w:hAnsi="Calibri" w:cs="Calibri"/>
          <w:b/>
        </w:rPr>
        <w:t xml:space="preserve">: </w:t>
      </w:r>
      <w:r w:rsidR="00B12085" w:rsidRPr="00B12085">
        <w:rPr>
          <w:rFonts w:ascii="Calibri" w:hAnsi="Calibri" w:cs="Calibri"/>
        </w:rPr>
        <w:t>Bellevue College</w:t>
      </w:r>
    </w:p>
    <w:p w14:paraId="5948D2F7" w14:textId="77777777" w:rsidR="00166196" w:rsidRPr="0090606F" w:rsidRDefault="00166196" w:rsidP="006511BE">
      <w:pPr>
        <w:rPr>
          <w:rFonts w:ascii="Calibri" w:hAnsi="Calibri" w:cs="Calibri"/>
        </w:rPr>
      </w:pPr>
    </w:p>
    <w:p w14:paraId="59D229AB" w14:textId="7AB16E99" w:rsidR="00166196" w:rsidRPr="0090606F" w:rsidRDefault="00166196" w:rsidP="001001A6">
      <w:pPr>
        <w:ind w:left="2160" w:hanging="2160"/>
        <w:rPr>
          <w:rFonts w:ascii="Calibri" w:hAnsi="Calibri" w:cs="Calibri"/>
        </w:rPr>
      </w:pPr>
      <w:r w:rsidRPr="0090606F">
        <w:rPr>
          <w:rFonts w:ascii="Calibri" w:hAnsi="Calibri" w:cs="Calibri"/>
        </w:rPr>
        <w:t>10:15 –</w:t>
      </w:r>
      <w:r w:rsidR="001840FD" w:rsidRPr="0090606F">
        <w:rPr>
          <w:rFonts w:ascii="Calibri" w:hAnsi="Calibri" w:cs="Calibri"/>
        </w:rPr>
        <w:t xml:space="preserve"> 11:</w:t>
      </w:r>
      <w:r w:rsidR="00B92223">
        <w:rPr>
          <w:rFonts w:ascii="Calibri" w:hAnsi="Calibri" w:cs="Calibri"/>
        </w:rPr>
        <w:t>00</w:t>
      </w:r>
      <w:r w:rsidRPr="0090606F">
        <w:rPr>
          <w:rFonts w:ascii="Calibri" w:hAnsi="Calibri" w:cs="Calibri"/>
        </w:rPr>
        <w:t xml:space="preserve"> </w:t>
      </w:r>
      <w:r w:rsidR="001001A6">
        <w:rPr>
          <w:rFonts w:ascii="Calibri" w:hAnsi="Calibri" w:cs="Calibri"/>
        </w:rPr>
        <w:t>am</w:t>
      </w:r>
      <w:r w:rsidR="001001A6">
        <w:rPr>
          <w:rFonts w:ascii="Calibri" w:hAnsi="Calibri" w:cs="Calibri"/>
        </w:rPr>
        <w:tab/>
      </w:r>
      <w:r w:rsidRPr="0090606F">
        <w:rPr>
          <w:rFonts w:ascii="Calibri" w:hAnsi="Calibri" w:cs="Calibri"/>
          <w:b/>
        </w:rPr>
        <w:t>Presentation</w:t>
      </w:r>
      <w:r w:rsidRPr="0090606F">
        <w:rPr>
          <w:rFonts w:ascii="Calibri" w:hAnsi="Calibri" w:cs="Calibri"/>
        </w:rPr>
        <w:t>: Sara Sanders Gardner and Patrick Dwyer: Preparing for Academic and Professional Success</w:t>
      </w:r>
    </w:p>
    <w:p w14:paraId="6E955A16" w14:textId="77777777" w:rsidR="00166196" w:rsidRPr="0090606F" w:rsidRDefault="00166196" w:rsidP="006511BE">
      <w:pPr>
        <w:rPr>
          <w:rFonts w:ascii="Calibri" w:hAnsi="Calibri" w:cs="Calibri"/>
        </w:rPr>
      </w:pPr>
    </w:p>
    <w:p w14:paraId="72ADFD71" w14:textId="561EC50B" w:rsidR="00166196" w:rsidRPr="0090606F" w:rsidRDefault="00B92223" w:rsidP="006511BE">
      <w:pPr>
        <w:rPr>
          <w:rFonts w:ascii="Calibri" w:hAnsi="Calibri" w:cs="Calibri"/>
        </w:rPr>
      </w:pPr>
      <w:r>
        <w:rPr>
          <w:rFonts w:ascii="Calibri" w:hAnsi="Calibri" w:cs="Calibri"/>
        </w:rPr>
        <w:t>11:00</w:t>
      </w:r>
      <w:r w:rsidR="00166196" w:rsidRPr="0090606F">
        <w:rPr>
          <w:rFonts w:ascii="Calibri" w:hAnsi="Calibri" w:cs="Calibri"/>
        </w:rPr>
        <w:t xml:space="preserve"> –</w:t>
      </w:r>
      <w:r>
        <w:rPr>
          <w:rFonts w:ascii="Calibri" w:hAnsi="Calibri" w:cs="Calibri"/>
        </w:rPr>
        <w:t xml:space="preserve"> 11:15</w:t>
      </w:r>
      <w:r w:rsidR="001840FD" w:rsidRPr="0090606F">
        <w:rPr>
          <w:rFonts w:ascii="Calibri" w:hAnsi="Calibri" w:cs="Calibri"/>
        </w:rPr>
        <w:t xml:space="preserve"> </w:t>
      </w:r>
      <w:r w:rsidR="001001A6">
        <w:rPr>
          <w:rFonts w:ascii="Calibri" w:hAnsi="Calibri" w:cs="Calibri"/>
        </w:rPr>
        <w:t>am</w:t>
      </w:r>
      <w:r w:rsidR="001001A6">
        <w:rPr>
          <w:rFonts w:ascii="Calibri" w:hAnsi="Calibri" w:cs="Calibri"/>
        </w:rPr>
        <w:tab/>
      </w:r>
      <w:r w:rsidR="00166196" w:rsidRPr="0090606F">
        <w:rPr>
          <w:rFonts w:ascii="Calibri" w:hAnsi="Calibri" w:cs="Calibri"/>
          <w:b/>
        </w:rPr>
        <w:t xml:space="preserve">Break </w:t>
      </w:r>
    </w:p>
    <w:p w14:paraId="17E0D735" w14:textId="77777777" w:rsidR="00166196" w:rsidRPr="0090606F" w:rsidRDefault="00166196" w:rsidP="006511BE">
      <w:pPr>
        <w:rPr>
          <w:rFonts w:ascii="Calibri" w:hAnsi="Calibri" w:cs="Calibri"/>
          <w:b/>
        </w:rPr>
      </w:pPr>
    </w:p>
    <w:p w14:paraId="27ACC92C" w14:textId="0012B091" w:rsidR="00166196" w:rsidRPr="0090606F" w:rsidRDefault="00B92223" w:rsidP="0047284A">
      <w:pPr>
        <w:ind w:left="2160" w:hanging="2160"/>
        <w:rPr>
          <w:rFonts w:ascii="Calibri" w:hAnsi="Calibri" w:cs="Calibri"/>
        </w:rPr>
      </w:pPr>
      <w:r>
        <w:rPr>
          <w:rFonts w:ascii="Calibri" w:hAnsi="Calibri" w:cs="Calibri"/>
        </w:rPr>
        <w:t>11:15</w:t>
      </w:r>
      <w:r w:rsidR="00166196" w:rsidRPr="0090606F">
        <w:rPr>
          <w:rFonts w:ascii="Calibri" w:hAnsi="Calibri" w:cs="Calibri"/>
        </w:rPr>
        <w:t xml:space="preserve"> –</w:t>
      </w:r>
      <w:r>
        <w:rPr>
          <w:rFonts w:ascii="Calibri" w:hAnsi="Calibri" w:cs="Calibri"/>
        </w:rPr>
        <w:t xml:space="preserve"> 12:00</w:t>
      </w:r>
      <w:r w:rsidR="00166196" w:rsidRPr="0090606F">
        <w:rPr>
          <w:rFonts w:ascii="Calibri" w:hAnsi="Calibri" w:cs="Calibri"/>
        </w:rPr>
        <w:t xml:space="preserve"> </w:t>
      </w:r>
      <w:r w:rsidR="001001A6">
        <w:rPr>
          <w:rFonts w:ascii="Calibri" w:hAnsi="Calibri" w:cs="Calibri"/>
        </w:rPr>
        <w:tab/>
      </w:r>
      <w:r w:rsidR="001840FD" w:rsidRPr="0090606F">
        <w:rPr>
          <w:rFonts w:ascii="Calibri" w:hAnsi="Calibri" w:cs="Calibri"/>
          <w:b/>
        </w:rPr>
        <w:t>Panel</w:t>
      </w:r>
      <w:r w:rsidR="00166196" w:rsidRPr="0090606F">
        <w:rPr>
          <w:rFonts w:ascii="Calibri" w:hAnsi="Calibri" w:cs="Calibri"/>
        </w:rPr>
        <w:t>: STEM Faculty, Bellevue College</w:t>
      </w:r>
      <w:r w:rsidR="00CE05B2">
        <w:rPr>
          <w:rFonts w:ascii="Calibri" w:hAnsi="Calibri" w:cs="Calibri"/>
        </w:rPr>
        <w:t xml:space="preserve"> – focus </w:t>
      </w:r>
      <w:r w:rsidR="0047284A">
        <w:rPr>
          <w:rFonts w:ascii="Calibri" w:hAnsi="Calibri" w:cs="Calibri"/>
        </w:rPr>
        <w:t>on Best Practi</w:t>
      </w:r>
      <w:r w:rsidR="00BF3BDC">
        <w:rPr>
          <w:rFonts w:ascii="Calibri" w:hAnsi="Calibri" w:cs="Calibri"/>
        </w:rPr>
        <w:t>ces for teaching autistic STEM C</w:t>
      </w:r>
      <w:r w:rsidR="0047284A">
        <w:rPr>
          <w:rFonts w:ascii="Calibri" w:hAnsi="Calibri" w:cs="Calibri"/>
        </w:rPr>
        <w:t>ollege students, with advice for faculty &amp; students</w:t>
      </w:r>
    </w:p>
    <w:p w14:paraId="2AAE6A50" w14:textId="77777777" w:rsidR="00166196" w:rsidRPr="0090606F" w:rsidRDefault="00166196" w:rsidP="006511BE">
      <w:pPr>
        <w:rPr>
          <w:rFonts w:ascii="Calibri" w:hAnsi="Calibri" w:cs="Calibri"/>
        </w:rPr>
      </w:pPr>
    </w:p>
    <w:p w14:paraId="003143ED" w14:textId="4F88B06D" w:rsidR="00166196" w:rsidRPr="0090606F" w:rsidRDefault="00B92223" w:rsidP="006511BE">
      <w:pPr>
        <w:rPr>
          <w:rFonts w:ascii="Calibri" w:hAnsi="Calibri" w:cs="Calibri"/>
          <w:b/>
        </w:rPr>
      </w:pPr>
      <w:r>
        <w:rPr>
          <w:rFonts w:ascii="Calibri" w:hAnsi="Calibri" w:cs="Calibri"/>
        </w:rPr>
        <w:t>12:00</w:t>
      </w:r>
      <w:r w:rsidR="00166196" w:rsidRPr="0090606F">
        <w:rPr>
          <w:rFonts w:ascii="Calibri" w:hAnsi="Calibri" w:cs="Calibri"/>
        </w:rPr>
        <w:t xml:space="preserve"> –</w:t>
      </w:r>
      <w:r>
        <w:rPr>
          <w:rFonts w:ascii="Calibri" w:hAnsi="Calibri" w:cs="Calibri"/>
        </w:rPr>
        <w:t xml:space="preserve"> 1:15</w:t>
      </w:r>
      <w:r w:rsidR="00166196" w:rsidRPr="0090606F">
        <w:rPr>
          <w:rFonts w:ascii="Calibri" w:hAnsi="Calibri" w:cs="Calibri"/>
        </w:rPr>
        <w:t xml:space="preserve"> </w:t>
      </w:r>
      <w:r w:rsidR="001001A6">
        <w:rPr>
          <w:rFonts w:ascii="Calibri" w:hAnsi="Calibri" w:cs="Calibri"/>
        </w:rPr>
        <w:t>pm</w:t>
      </w:r>
      <w:r w:rsidR="001001A6">
        <w:rPr>
          <w:rFonts w:ascii="Calibri" w:hAnsi="Calibri" w:cs="Calibri"/>
        </w:rPr>
        <w:tab/>
      </w:r>
      <w:r w:rsidR="00166196" w:rsidRPr="0090606F">
        <w:rPr>
          <w:rFonts w:ascii="Calibri" w:hAnsi="Calibri" w:cs="Calibri"/>
          <w:b/>
        </w:rPr>
        <w:t xml:space="preserve">Lunch </w:t>
      </w:r>
      <w:r w:rsidR="00B12085" w:rsidRPr="00B12085">
        <w:rPr>
          <w:rFonts w:ascii="Calibri" w:hAnsi="Calibri" w:cs="Calibri"/>
        </w:rPr>
        <w:t>included with your registration</w:t>
      </w:r>
    </w:p>
    <w:p w14:paraId="7D078BCC" w14:textId="77777777" w:rsidR="00166196" w:rsidRPr="0090606F" w:rsidRDefault="00166196" w:rsidP="006511BE">
      <w:pPr>
        <w:rPr>
          <w:rFonts w:ascii="Calibri" w:hAnsi="Calibri" w:cs="Calibri"/>
          <w:b/>
        </w:rPr>
      </w:pPr>
    </w:p>
    <w:p w14:paraId="258B13DD" w14:textId="6A2E2271" w:rsidR="00166196" w:rsidRPr="0090606F" w:rsidRDefault="00B92223" w:rsidP="006E717F">
      <w:pPr>
        <w:ind w:left="2160" w:hanging="2160"/>
        <w:rPr>
          <w:rFonts w:ascii="Calibri" w:hAnsi="Calibri" w:cs="Calibri"/>
        </w:rPr>
      </w:pPr>
      <w:r>
        <w:rPr>
          <w:rFonts w:ascii="Calibri" w:hAnsi="Calibri" w:cs="Calibri"/>
        </w:rPr>
        <w:t>1:15</w:t>
      </w:r>
      <w:r w:rsidR="00166196" w:rsidRPr="0090606F">
        <w:rPr>
          <w:rFonts w:ascii="Calibri" w:hAnsi="Calibri" w:cs="Calibri"/>
        </w:rPr>
        <w:t xml:space="preserve"> –</w:t>
      </w:r>
      <w:r>
        <w:rPr>
          <w:rFonts w:ascii="Calibri" w:hAnsi="Calibri" w:cs="Calibri"/>
        </w:rPr>
        <w:t xml:space="preserve"> 2:00</w:t>
      </w:r>
      <w:r w:rsidR="00166196" w:rsidRPr="0090606F">
        <w:rPr>
          <w:rFonts w:ascii="Calibri" w:hAnsi="Calibri" w:cs="Calibri"/>
        </w:rPr>
        <w:t xml:space="preserve"> </w:t>
      </w:r>
      <w:r w:rsidR="001001A6">
        <w:rPr>
          <w:rFonts w:ascii="Calibri" w:hAnsi="Calibri" w:cs="Calibri"/>
        </w:rPr>
        <w:t>pm</w:t>
      </w:r>
      <w:r w:rsidR="001001A6">
        <w:rPr>
          <w:rFonts w:ascii="Calibri" w:hAnsi="Calibri" w:cs="Calibri"/>
        </w:rPr>
        <w:tab/>
      </w:r>
      <w:r w:rsidR="001840FD" w:rsidRPr="0090606F">
        <w:rPr>
          <w:rFonts w:ascii="Calibri" w:hAnsi="Calibri" w:cs="Calibri"/>
          <w:b/>
        </w:rPr>
        <w:t>Panel</w:t>
      </w:r>
      <w:r w:rsidR="00166196" w:rsidRPr="0090606F">
        <w:rPr>
          <w:rFonts w:ascii="Calibri" w:hAnsi="Calibri" w:cs="Calibri"/>
        </w:rPr>
        <w:t>: STEM Students, Bellevue College</w:t>
      </w:r>
      <w:r w:rsidR="006E717F">
        <w:rPr>
          <w:rFonts w:ascii="Calibri" w:hAnsi="Calibri" w:cs="Calibri"/>
        </w:rPr>
        <w:t xml:space="preserve"> – discuss how college differs from high school, how to advocate for yourself in college, preparing for college. See </w:t>
      </w:r>
      <w:r w:rsidR="00B718E3">
        <w:rPr>
          <w:rFonts w:ascii="Calibri" w:hAnsi="Calibri" w:cs="Calibri"/>
        </w:rPr>
        <w:t xml:space="preserve">prepared </w:t>
      </w:r>
      <w:r w:rsidR="006E717F">
        <w:rPr>
          <w:rFonts w:ascii="Calibri" w:hAnsi="Calibri" w:cs="Calibri"/>
        </w:rPr>
        <w:t>questions.</w:t>
      </w:r>
    </w:p>
    <w:p w14:paraId="6385C5CC" w14:textId="77777777" w:rsidR="00166196" w:rsidRPr="0090606F" w:rsidRDefault="00166196" w:rsidP="006511BE">
      <w:pPr>
        <w:rPr>
          <w:rFonts w:ascii="Calibri" w:hAnsi="Calibri" w:cs="Calibri"/>
        </w:rPr>
      </w:pPr>
    </w:p>
    <w:p w14:paraId="1E020C03" w14:textId="2EE28046" w:rsidR="00166196" w:rsidRPr="0090606F" w:rsidRDefault="00B92223" w:rsidP="006511BE">
      <w:pPr>
        <w:rPr>
          <w:rFonts w:ascii="Calibri" w:hAnsi="Calibri" w:cs="Calibri"/>
          <w:b/>
        </w:rPr>
      </w:pPr>
      <w:r>
        <w:rPr>
          <w:rFonts w:ascii="Calibri" w:hAnsi="Calibri" w:cs="Calibri"/>
        </w:rPr>
        <w:t>2:00</w:t>
      </w:r>
      <w:r w:rsidR="00166196" w:rsidRPr="0090606F">
        <w:rPr>
          <w:rFonts w:ascii="Calibri" w:hAnsi="Calibri" w:cs="Calibri"/>
        </w:rPr>
        <w:t xml:space="preserve"> –</w:t>
      </w:r>
      <w:r>
        <w:rPr>
          <w:rFonts w:ascii="Calibri" w:hAnsi="Calibri" w:cs="Calibri"/>
        </w:rPr>
        <w:t xml:space="preserve"> 2:15</w:t>
      </w:r>
      <w:r w:rsidR="00166196" w:rsidRPr="0090606F">
        <w:rPr>
          <w:rFonts w:ascii="Calibri" w:hAnsi="Calibri" w:cs="Calibri"/>
        </w:rPr>
        <w:t xml:space="preserve"> </w:t>
      </w:r>
      <w:r>
        <w:rPr>
          <w:rFonts w:ascii="Calibri" w:hAnsi="Calibri" w:cs="Calibri"/>
        </w:rPr>
        <w:t>pm</w:t>
      </w:r>
      <w:r>
        <w:rPr>
          <w:rFonts w:ascii="Calibri" w:hAnsi="Calibri" w:cs="Calibri"/>
        </w:rPr>
        <w:tab/>
      </w:r>
      <w:r w:rsidR="00166196" w:rsidRPr="0090606F">
        <w:rPr>
          <w:rFonts w:ascii="Calibri" w:hAnsi="Calibri" w:cs="Calibri"/>
          <w:b/>
        </w:rPr>
        <w:t>Break</w:t>
      </w:r>
    </w:p>
    <w:p w14:paraId="4F938DF4" w14:textId="77777777" w:rsidR="00166196" w:rsidRPr="0090606F" w:rsidRDefault="00166196" w:rsidP="006511BE">
      <w:pPr>
        <w:rPr>
          <w:rFonts w:ascii="Calibri" w:hAnsi="Calibri" w:cs="Calibri"/>
          <w:b/>
        </w:rPr>
      </w:pPr>
    </w:p>
    <w:p w14:paraId="7108FD1A" w14:textId="1C196AF2" w:rsidR="001840FD" w:rsidRPr="00377A80" w:rsidRDefault="00B92223" w:rsidP="009C4197">
      <w:pPr>
        <w:ind w:left="2160" w:hanging="2160"/>
        <w:rPr>
          <w:rFonts w:asciiTheme="majorHAnsi" w:hAnsiTheme="majorHAnsi" w:cstheme="majorHAnsi"/>
          <w:b/>
        </w:rPr>
      </w:pPr>
      <w:r>
        <w:rPr>
          <w:rFonts w:ascii="Calibri" w:hAnsi="Calibri" w:cs="Calibri"/>
        </w:rPr>
        <w:t>2:15 – 3:15</w:t>
      </w:r>
      <w:r w:rsidR="001840FD" w:rsidRPr="0090606F">
        <w:rPr>
          <w:rFonts w:ascii="Calibri" w:hAnsi="Calibri" w:cs="Calibri"/>
        </w:rPr>
        <w:t xml:space="preserve"> </w:t>
      </w:r>
      <w:r>
        <w:rPr>
          <w:rFonts w:ascii="Calibri" w:hAnsi="Calibri" w:cs="Calibri"/>
        </w:rPr>
        <w:t>pm</w:t>
      </w:r>
      <w:r>
        <w:rPr>
          <w:rFonts w:ascii="Calibri" w:hAnsi="Calibri" w:cs="Calibri"/>
        </w:rPr>
        <w:tab/>
      </w:r>
      <w:r w:rsidR="00982DB4" w:rsidRPr="00982DB4">
        <w:rPr>
          <w:rFonts w:ascii="Calibri" w:hAnsi="Calibri" w:cs="Calibri"/>
          <w:b/>
        </w:rPr>
        <w:t>Panel</w:t>
      </w:r>
      <w:r w:rsidR="00982DB4">
        <w:rPr>
          <w:rFonts w:ascii="Calibri" w:hAnsi="Calibri" w:cs="Calibri"/>
        </w:rPr>
        <w:t>:</w:t>
      </w:r>
      <w:r w:rsidR="00982DB4" w:rsidRPr="00CE05B2">
        <w:rPr>
          <w:rFonts w:ascii="Calibri" w:hAnsi="Calibri" w:cs="Calibri"/>
        </w:rPr>
        <w:t xml:space="preserve"> </w:t>
      </w:r>
      <w:r w:rsidR="001840FD" w:rsidRPr="00982DB4">
        <w:rPr>
          <w:rFonts w:ascii="Calibri" w:hAnsi="Calibri" w:cs="Calibri"/>
        </w:rPr>
        <w:t>Microsoft</w:t>
      </w:r>
      <w:r w:rsidR="00CE05B2" w:rsidRPr="00982DB4">
        <w:rPr>
          <w:rFonts w:ascii="Calibri" w:hAnsi="Calibri" w:cs="Calibri"/>
        </w:rPr>
        <w:t xml:space="preserve"> </w:t>
      </w:r>
      <w:r w:rsidR="00982DB4" w:rsidRPr="00982DB4">
        <w:rPr>
          <w:rFonts w:ascii="Calibri" w:hAnsi="Calibri" w:cs="Calibri"/>
        </w:rPr>
        <w:t>Autism Community Employee</w:t>
      </w:r>
      <w:r w:rsidR="00982DB4">
        <w:rPr>
          <w:rFonts w:ascii="Calibri" w:hAnsi="Calibri" w:cs="Calibri"/>
        </w:rPr>
        <w:t>s</w:t>
      </w:r>
      <w:r w:rsidR="00982DB4">
        <w:rPr>
          <w:rFonts w:ascii="Calibri" w:hAnsi="Calibri" w:cs="Calibri"/>
          <w:b/>
        </w:rPr>
        <w:t xml:space="preserve"> </w:t>
      </w:r>
      <w:r w:rsidR="009C4197" w:rsidRPr="00377A80">
        <w:rPr>
          <w:rFonts w:asciiTheme="majorHAnsi" w:hAnsiTheme="majorHAnsi" w:cstheme="majorHAnsi"/>
          <w:color w:val="222222"/>
          <w:shd w:val="clear" w:color="auto" w:fill="FFFFFF"/>
        </w:rPr>
        <w:t>– members of the community will share what they have learned about self-advocacy, internal motivation</w:t>
      </w:r>
      <w:r w:rsidR="00422CB3">
        <w:rPr>
          <w:rFonts w:asciiTheme="majorHAnsi" w:hAnsiTheme="majorHAnsi" w:cstheme="majorHAnsi"/>
          <w:color w:val="222222"/>
          <w:shd w:val="clear" w:color="auto" w:fill="FFFFFF"/>
        </w:rPr>
        <w:t>,</w:t>
      </w:r>
      <w:r w:rsidR="009C4197" w:rsidRPr="00377A80">
        <w:rPr>
          <w:rFonts w:asciiTheme="majorHAnsi" w:hAnsiTheme="majorHAnsi" w:cstheme="majorHAnsi"/>
          <w:color w:val="222222"/>
          <w:shd w:val="clear" w:color="auto" w:fill="FFFFFF"/>
        </w:rPr>
        <w:t xml:space="preserve"> and accommodations in the workplace.</w:t>
      </w:r>
      <w:r w:rsidR="009C4197" w:rsidRPr="00377A80">
        <w:rPr>
          <w:rFonts w:asciiTheme="majorHAnsi" w:hAnsiTheme="majorHAnsi" w:cstheme="majorHAnsi"/>
          <w:b/>
        </w:rPr>
        <w:t xml:space="preserve"> </w:t>
      </w:r>
    </w:p>
    <w:p w14:paraId="10DBD5F6" w14:textId="77777777" w:rsidR="00377A80" w:rsidRPr="0090606F" w:rsidRDefault="00377A80" w:rsidP="009C4197">
      <w:pPr>
        <w:ind w:left="2160" w:hanging="2160"/>
        <w:rPr>
          <w:rFonts w:ascii="Calibri" w:hAnsi="Calibri" w:cs="Calibri"/>
          <w:b/>
        </w:rPr>
      </w:pPr>
    </w:p>
    <w:p w14:paraId="00E2AF42" w14:textId="48DB726E" w:rsidR="001840FD" w:rsidRPr="0090606F" w:rsidRDefault="00B92223" w:rsidP="006511BE">
      <w:pPr>
        <w:rPr>
          <w:rFonts w:ascii="Calibri" w:hAnsi="Calibri" w:cs="Calibri"/>
        </w:rPr>
      </w:pPr>
      <w:r>
        <w:rPr>
          <w:rFonts w:ascii="Calibri" w:hAnsi="Calibri" w:cs="Calibri"/>
        </w:rPr>
        <w:t>3:15</w:t>
      </w:r>
      <w:r w:rsidR="001840FD" w:rsidRPr="0090606F">
        <w:rPr>
          <w:rFonts w:ascii="Calibri" w:hAnsi="Calibri" w:cs="Calibri"/>
        </w:rPr>
        <w:t xml:space="preserve"> – 3:</w:t>
      </w:r>
      <w:r>
        <w:rPr>
          <w:rFonts w:ascii="Calibri" w:hAnsi="Calibri" w:cs="Calibri"/>
        </w:rPr>
        <w:t>30</w:t>
      </w:r>
      <w:r w:rsidR="001840FD" w:rsidRPr="0090606F">
        <w:rPr>
          <w:rFonts w:ascii="Calibri" w:hAnsi="Calibri" w:cs="Calibri"/>
        </w:rPr>
        <w:t xml:space="preserve"> </w:t>
      </w:r>
      <w:r>
        <w:rPr>
          <w:rFonts w:ascii="Calibri" w:hAnsi="Calibri" w:cs="Calibri"/>
        </w:rPr>
        <w:t>pm</w:t>
      </w:r>
      <w:r>
        <w:rPr>
          <w:rFonts w:ascii="Calibri" w:hAnsi="Calibri" w:cs="Calibri"/>
        </w:rPr>
        <w:tab/>
        <w:t xml:space="preserve">Break and </w:t>
      </w:r>
      <w:r w:rsidR="001840FD" w:rsidRPr="0090606F">
        <w:rPr>
          <w:rFonts w:ascii="Calibri" w:hAnsi="Calibri" w:cs="Calibri"/>
          <w:b/>
        </w:rPr>
        <w:t>Q &amp; A,</w:t>
      </w:r>
      <w:r w:rsidR="001840FD" w:rsidRPr="0090606F">
        <w:rPr>
          <w:rFonts w:ascii="Calibri" w:hAnsi="Calibri" w:cs="Calibri"/>
        </w:rPr>
        <w:t xml:space="preserve"> Microsoft</w:t>
      </w:r>
      <w:r>
        <w:rPr>
          <w:rFonts w:ascii="Calibri" w:hAnsi="Calibri" w:cs="Calibri"/>
        </w:rPr>
        <w:t xml:space="preserve"> </w:t>
      </w:r>
      <w:r w:rsidR="00BF3BDC">
        <w:rPr>
          <w:rFonts w:ascii="Calibri" w:hAnsi="Calibri" w:cs="Calibri"/>
        </w:rPr>
        <w:t>and any panel members still on site from previous panels</w:t>
      </w:r>
    </w:p>
    <w:p w14:paraId="136A1E2B" w14:textId="77777777" w:rsidR="001840FD" w:rsidRPr="0090606F" w:rsidRDefault="001840FD" w:rsidP="006511BE">
      <w:pPr>
        <w:rPr>
          <w:rFonts w:ascii="Calibri" w:hAnsi="Calibri" w:cs="Calibri"/>
        </w:rPr>
      </w:pPr>
    </w:p>
    <w:p w14:paraId="40F7BB63" w14:textId="5F1595B6" w:rsidR="001840FD" w:rsidRPr="0090606F" w:rsidRDefault="00B92223" w:rsidP="006511BE">
      <w:pPr>
        <w:rPr>
          <w:rFonts w:ascii="Calibri" w:hAnsi="Calibri" w:cs="Calibri"/>
        </w:rPr>
      </w:pPr>
      <w:r>
        <w:rPr>
          <w:rFonts w:ascii="Calibri" w:hAnsi="Calibri" w:cs="Calibri"/>
        </w:rPr>
        <w:t>3:30 – 4:00</w:t>
      </w:r>
      <w:r w:rsidR="001840FD" w:rsidRPr="0090606F">
        <w:rPr>
          <w:rFonts w:ascii="Calibri" w:hAnsi="Calibri" w:cs="Calibri"/>
        </w:rPr>
        <w:t xml:space="preserve"> </w:t>
      </w:r>
      <w:r>
        <w:rPr>
          <w:rFonts w:ascii="Calibri" w:hAnsi="Calibri" w:cs="Calibri"/>
        </w:rPr>
        <w:t>pm</w:t>
      </w:r>
      <w:r>
        <w:rPr>
          <w:rFonts w:ascii="Calibri" w:hAnsi="Calibri" w:cs="Calibri"/>
        </w:rPr>
        <w:tab/>
      </w:r>
      <w:r w:rsidR="001840FD" w:rsidRPr="0090606F">
        <w:rPr>
          <w:rFonts w:ascii="Calibri" w:hAnsi="Calibri" w:cs="Calibri"/>
          <w:b/>
        </w:rPr>
        <w:t>Closing Remarks</w:t>
      </w:r>
      <w:r w:rsidR="001840FD" w:rsidRPr="0090606F">
        <w:rPr>
          <w:rFonts w:ascii="Calibri" w:hAnsi="Calibri" w:cs="Calibri"/>
        </w:rPr>
        <w:t>: S</w:t>
      </w:r>
      <w:r w:rsidR="00B12085">
        <w:rPr>
          <w:rFonts w:ascii="Calibri" w:hAnsi="Calibri" w:cs="Calibri"/>
        </w:rPr>
        <w:t xml:space="preserve">tairway to </w:t>
      </w:r>
      <w:r w:rsidR="001840FD" w:rsidRPr="0090606F">
        <w:rPr>
          <w:rFonts w:ascii="Calibri" w:hAnsi="Calibri" w:cs="Calibri"/>
        </w:rPr>
        <w:t>S</w:t>
      </w:r>
      <w:r w:rsidR="00B12085">
        <w:rPr>
          <w:rFonts w:ascii="Calibri" w:hAnsi="Calibri" w:cs="Calibri"/>
        </w:rPr>
        <w:t>TEM</w:t>
      </w:r>
    </w:p>
    <w:p w14:paraId="7ADC8ACB" w14:textId="53E0E5D9" w:rsidR="00AF7437" w:rsidRDefault="00AF7437">
      <w:pPr>
        <w:rPr>
          <w:rFonts w:ascii="Calibri" w:hAnsi="Calibri" w:cs="Calibri"/>
          <w:b/>
        </w:rPr>
      </w:pPr>
      <w:r>
        <w:rPr>
          <w:rFonts w:ascii="Calibri" w:hAnsi="Calibri" w:cs="Calibri"/>
          <w:b/>
        </w:rPr>
        <w:br w:type="page"/>
      </w:r>
    </w:p>
    <w:p w14:paraId="79BB9479" w14:textId="77777777" w:rsidR="004D7D40" w:rsidRDefault="004D7D40" w:rsidP="004D7D40">
      <w:pPr>
        <w:rPr>
          <w:rFonts w:ascii="Calibri" w:hAnsi="Calibri" w:cs="Calibri"/>
          <w:b/>
        </w:rPr>
      </w:pPr>
      <w:r>
        <w:rPr>
          <w:rFonts w:ascii="Calibri" w:hAnsi="Calibri" w:cs="Calibri"/>
          <w:b/>
        </w:rPr>
        <w:lastRenderedPageBreak/>
        <w:t>Presenter and Speaker Bios</w:t>
      </w:r>
    </w:p>
    <w:p w14:paraId="0EA5625F" w14:textId="73EE5F30" w:rsidR="004D7D40" w:rsidRDefault="004D7D40">
      <w:pPr>
        <w:rPr>
          <w:rFonts w:ascii="Calibri" w:hAnsi="Calibri" w:cs="Calibri"/>
          <w:b/>
        </w:rPr>
      </w:pPr>
    </w:p>
    <w:tbl>
      <w:tblPr>
        <w:tblStyle w:val="TableGrid"/>
        <w:tblW w:w="11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98"/>
        <w:gridCol w:w="2627"/>
        <w:gridCol w:w="5491"/>
      </w:tblGrid>
      <w:tr w:rsidR="00DE727C" w14:paraId="08678163" w14:textId="77777777" w:rsidTr="00DE727C">
        <w:tc>
          <w:tcPr>
            <w:tcW w:w="2898" w:type="dxa"/>
          </w:tcPr>
          <w:p w14:paraId="5DF46732" w14:textId="1238965D" w:rsidR="0060175F" w:rsidRPr="0060175F" w:rsidRDefault="0060175F" w:rsidP="006511BE">
            <w:pPr>
              <w:rPr>
                <w:rFonts w:ascii="Calibri" w:hAnsi="Calibri" w:cs="Calibri"/>
                <w:b/>
              </w:rPr>
            </w:pPr>
            <w:r w:rsidRPr="0060175F">
              <w:rPr>
                <w:rFonts w:ascii="Calibri" w:hAnsi="Calibri" w:cs="Calibri"/>
                <w:b/>
              </w:rPr>
              <w:t>Patrick Dwyer</w:t>
            </w:r>
          </w:p>
        </w:tc>
        <w:tc>
          <w:tcPr>
            <w:tcW w:w="2627" w:type="dxa"/>
          </w:tcPr>
          <w:p w14:paraId="3E6DBD2C" w14:textId="6227C4EF" w:rsidR="0060175F" w:rsidRDefault="00DE727C" w:rsidP="006511BE">
            <w:pPr>
              <w:rPr>
                <w:rFonts w:ascii="Calibri" w:hAnsi="Calibri" w:cs="Helvetica Neue"/>
                <w:noProof/>
              </w:rPr>
            </w:pPr>
            <w:r>
              <w:rPr>
                <w:rFonts w:ascii="Calibri" w:hAnsi="Calibri" w:cs="Helvetica Neue"/>
                <w:noProof/>
              </w:rPr>
              <w:drawing>
                <wp:inline distT="0" distB="0" distL="0" distR="0" wp14:anchorId="2ABAF405" wp14:editId="61302C92">
                  <wp:extent cx="1453896" cy="17343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_Dwyer.jpg"/>
                          <pic:cNvPicPr/>
                        </pic:nvPicPr>
                        <pic:blipFill>
                          <a:blip r:embed="rId12">
                            <a:extLst>
                              <a:ext uri="{28A0092B-C50C-407E-A947-70E740481C1C}">
                                <a14:useLocalDpi xmlns:a14="http://schemas.microsoft.com/office/drawing/2010/main" val="0"/>
                              </a:ext>
                            </a:extLst>
                          </a:blip>
                          <a:stretch>
                            <a:fillRect/>
                          </a:stretch>
                        </pic:blipFill>
                        <pic:spPr>
                          <a:xfrm>
                            <a:off x="0" y="0"/>
                            <a:ext cx="1453896" cy="1734312"/>
                          </a:xfrm>
                          <a:prstGeom prst="rect">
                            <a:avLst/>
                          </a:prstGeom>
                        </pic:spPr>
                      </pic:pic>
                    </a:graphicData>
                  </a:graphic>
                </wp:inline>
              </w:drawing>
            </w:r>
          </w:p>
        </w:tc>
        <w:tc>
          <w:tcPr>
            <w:tcW w:w="5491" w:type="dxa"/>
          </w:tcPr>
          <w:p w14:paraId="0427DD75" w14:textId="4C9C76B2" w:rsidR="0060175F" w:rsidRPr="0060175F" w:rsidRDefault="0060175F" w:rsidP="006511BE">
            <w:pPr>
              <w:rPr>
                <w:rFonts w:ascii="Calibri" w:hAnsi="Calibri" w:cs="Calibri"/>
                <w:b/>
              </w:rPr>
            </w:pPr>
            <w:r w:rsidRPr="0060175F">
              <w:rPr>
                <w:rFonts w:ascii="Calibri" w:hAnsi="Calibri" w:cs="Helvetica Neue"/>
              </w:rPr>
              <w:t xml:space="preserve">Patrick is an autistic graduate student in the psychology department at UC Davis with a broad interest in helping to ensure that autistic and </w:t>
            </w:r>
            <w:proofErr w:type="spellStart"/>
            <w:r w:rsidRPr="0060175F">
              <w:rPr>
                <w:rFonts w:ascii="Calibri" w:hAnsi="Calibri" w:cs="Helvetica Neue"/>
              </w:rPr>
              <w:t>neurodivergent</w:t>
            </w:r>
            <w:proofErr w:type="spellEnd"/>
            <w:r w:rsidRPr="0060175F">
              <w:rPr>
                <w:rFonts w:ascii="Calibri" w:hAnsi="Calibri" w:cs="Helvetica Neue"/>
              </w:rPr>
              <w:t xml:space="preserve"> people can lead fulfilling lives. He plans to use </w:t>
            </w:r>
            <w:proofErr w:type="gramStart"/>
            <w:r w:rsidRPr="0060175F">
              <w:rPr>
                <w:rFonts w:ascii="Calibri" w:hAnsi="Calibri" w:cs="Helvetica Neue"/>
              </w:rPr>
              <w:t>eye-tracking</w:t>
            </w:r>
            <w:proofErr w:type="gramEnd"/>
            <w:r w:rsidRPr="0060175F">
              <w:rPr>
                <w:rFonts w:ascii="Calibri" w:hAnsi="Calibri" w:cs="Helvetica Neue"/>
              </w:rPr>
              <w:t xml:space="preserve"> and electrophysiology to explore the heterogeneity of the autism spectrum and different phenotypes of autism, and is particularly interested in studying sensory processing and sensory sensitivities in autism. He has also facilitated peer-support groups for other autistic college students. You can find more of Patrick’s writing on his blog at </w:t>
            </w:r>
            <w:hyperlink r:id="rId13" w:history="1">
              <w:r w:rsidRPr="0060175F">
                <w:rPr>
                  <w:rFonts w:ascii="Calibri" w:hAnsi="Calibri" w:cs="Helvetica Neue"/>
                  <w:color w:val="0000E9"/>
                  <w:u w:val="single" w:color="0000E9"/>
                </w:rPr>
                <w:t>autisticscholar.com</w:t>
              </w:r>
            </w:hyperlink>
            <w:r w:rsidRPr="0060175F">
              <w:rPr>
                <w:rFonts w:ascii="Calibri" w:hAnsi="Calibri" w:cs="Helvetica Neue"/>
              </w:rPr>
              <w:t>, and he is a frequent guest contributor to Stairway to STEM.</w:t>
            </w:r>
          </w:p>
        </w:tc>
      </w:tr>
      <w:tr w:rsidR="00DE727C" w14:paraId="20A8E2C6" w14:textId="77777777" w:rsidTr="00DE727C">
        <w:tc>
          <w:tcPr>
            <w:tcW w:w="2898" w:type="dxa"/>
          </w:tcPr>
          <w:p w14:paraId="05DB6911" w14:textId="77777777" w:rsidR="0060175F" w:rsidRDefault="0060175F" w:rsidP="006511BE">
            <w:pPr>
              <w:rPr>
                <w:rFonts w:ascii="Calibri" w:hAnsi="Calibri" w:cs="Calibri"/>
                <w:b/>
              </w:rPr>
            </w:pPr>
          </w:p>
        </w:tc>
        <w:tc>
          <w:tcPr>
            <w:tcW w:w="2627" w:type="dxa"/>
          </w:tcPr>
          <w:p w14:paraId="610AF2EF" w14:textId="0D006A6E" w:rsidR="0060175F" w:rsidRDefault="0060175F" w:rsidP="006511BE">
            <w:pPr>
              <w:rPr>
                <w:rFonts w:ascii="Calibri" w:hAnsi="Calibri" w:cs="Calibri"/>
                <w:b/>
              </w:rPr>
            </w:pPr>
          </w:p>
        </w:tc>
        <w:tc>
          <w:tcPr>
            <w:tcW w:w="5491" w:type="dxa"/>
          </w:tcPr>
          <w:p w14:paraId="4D5A6A32" w14:textId="12FF23BE" w:rsidR="0060175F" w:rsidRDefault="0060175F" w:rsidP="006511BE">
            <w:pPr>
              <w:rPr>
                <w:rFonts w:ascii="Calibri" w:hAnsi="Calibri" w:cs="Calibri"/>
                <w:b/>
              </w:rPr>
            </w:pPr>
          </w:p>
        </w:tc>
      </w:tr>
      <w:tr w:rsidR="00DE727C" w14:paraId="207DED58" w14:textId="77777777" w:rsidTr="00DE727C">
        <w:tc>
          <w:tcPr>
            <w:tcW w:w="2898" w:type="dxa"/>
          </w:tcPr>
          <w:p w14:paraId="0A107AE8" w14:textId="7ADAD292" w:rsidR="0060175F" w:rsidRDefault="0060175F" w:rsidP="006511BE">
            <w:pPr>
              <w:rPr>
                <w:rFonts w:ascii="Calibri" w:hAnsi="Calibri" w:cs="Calibri"/>
                <w:b/>
              </w:rPr>
            </w:pPr>
            <w:r w:rsidRPr="00AF7437">
              <w:rPr>
                <w:rFonts w:ascii="Calibri" w:hAnsi="Calibri" w:cs="Calibri"/>
                <w:b/>
              </w:rPr>
              <w:t>Sara Sanders Gardner</w:t>
            </w:r>
          </w:p>
        </w:tc>
        <w:tc>
          <w:tcPr>
            <w:tcW w:w="2627" w:type="dxa"/>
          </w:tcPr>
          <w:p w14:paraId="0A7FE1DB" w14:textId="53DBAEB5" w:rsidR="0060175F" w:rsidRDefault="00DE727C" w:rsidP="006511BE">
            <w:pPr>
              <w:rPr>
                <w:rFonts w:ascii="Calibri" w:hAnsi="Calibri" w:cs="Calibri"/>
                <w:noProof/>
              </w:rPr>
            </w:pPr>
            <w:r>
              <w:rPr>
                <w:rFonts w:ascii="Calibri" w:hAnsi="Calibri" w:cs="Calibri"/>
                <w:noProof/>
              </w:rPr>
              <w:drawing>
                <wp:inline distT="0" distB="0" distL="0" distR="0" wp14:anchorId="2DCA41A7" wp14:editId="43456CB9">
                  <wp:extent cx="1453896" cy="17343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_Gardner.jpg"/>
                          <pic:cNvPicPr/>
                        </pic:nvPicPr>
                        <pic:blipFill>
                          <a:blip r:embed="rId14">
                            <a:extLst>
                              <a:ext uri="{28A0092B-C50C-407E-A947-70E740481C1C}">
                                <a14:useLocalDpi xmlns:a14="http://schemas.microsoft.com/office/drawing/2010/main" val="0"/>
                              </a:ext>
                            </a:extLst>
                          </a:blip>
                          <a:stretch>
                            <a:fillRect/>
                          </a:stretch>
                        </pic:blipFill>
                        <pic:spPr>
                          <a:xfrm>
                            <a:off x="0" y="0"/>
                            <a:ext cx="1453896" cy="1734312"/>
                          </a:xfrm>
                          <a:prstGeom prst="rect">
                            <a:avLst/>
                          </a:prstGeom>
                        </pic:spPr>
                      </pic:pic>
                    </a:graphicData>
                  </a:graphic>
                </wp:inline>
              </w:drawing>
            </w:r>
          </w:p>
        </w:tc>
        <w:tc>
          <w:tcPr>
            <w:tcW w:w="5491" w:type="dxa"/>
          </w:tcPr>
          <w:p w14:paraId="3547D9DE" w14:textId="237F007A" w:rsidR="0060175F" w:rsidRPr="0060175F" w:rsidRDefault="0060175F" w:rsidP="006511BE">
            <w:pPr>
              <w:rPr>
                <w:rFonts w:ascii="Calibri" w:hAnsi="Calibri" w:cs="Calibri"/>
                <w:b/>
              </w:rPr>
            </w:pPr>
            <w:r w:rsidRPr="0060175F">
              <w:rPr>
                <w:rFonts w:ascii="Calibri" w:hAnsi="Calibri" w:cs="Calibri"/>
              </w:rPr>
              <w:t>Sara is an autistic professional living in Redmond, Washington, near Seattle. Sara is the designer and Program Director of Bellevue College’s Autism Spectrum Navigators program, now in its 8th year, serving over 200 students. Sara also consults with Microsoft’s U.S. Autism Inclusive Hiring program, and leads training sessions with prospective managers and team peers of individuals hired through the program – discussing areas such as social justice, autism as a culture and a disability, and communication styles. Sara serves on the Editorial Board at </w:t>
            </w:r>
            <w:r w:rsidRPr="0060175F">
              <w:rPr>
                <w:rFonts w:ascii="Calibri" w:hAnsi="Calibri" w:cs="Helvetica Neue"/>
              </w:rPr>
              <w:t>Stairway to STEM.</w:t>
            </w:r>
          </w:p>
        </w:tc>
      </w:tr>
      <w:tr w:rsidR="00DE727C" w14:paraId="5C71F46A" w14:textId="77777777" w:rsidTr="00DE727C">
        <w:tc>
          <w:tcPr>
            <w:tcW w:w="2898" w:type="dxa"/>
          </w:tcPr>
          <w:p w14:paraId="1A071EB0" w14:textId="1781EDEF" w:rsidR="0060175F" w:rsidRDefault="0060175F" w:rsidP="006511BE">
            <w:pPr>
              <w:rPr>
                <w:rFonts w:ascii="Calibri" w:hAnsi="Calibri" w:cs="Calibri"/>
                <w:b/>
              </w:rPr>
            </w:pPr>
            <w:r>
              <w:rPr>
                <w:rFonts w:ascii="Calibri" w:hAnsi="Calibri" w:cs="Calibri"/>
                <w:b/>
              </w:rPr>
              <w:softHyphen/>
            </w:r>
          </w:p>
        </w:tc>
        <w:tc>
          <w:tcPr>
            <w:tcW w:w="2627" w:type="dxa"/>
          </w:tcPr>
          <w:p w14:paraId="4130B815" w14:textId="77777777" w:rsidR="0060175F" w:rsidRDefault="0060175F" w:rsidP="006511BE">
            <w:pPr>
              <w:rPr>
                <w:rFonts w:ascii="Calibri" w:hAnsi="Calibri" w:cs="Calibri"/>
                <w:b/>
              </w:rPr>
            </w:pPr>
          </w:p>
        </w:tc>
        <w:tc>
          <w:tcPr>
            <w:tcW w:w="5491" w:type="dxa"/>
          </w:tcPr>
          <w:p w14:paraId="1E3117FD" w14:textId="670836F1" w:rsidR="0060175F" w:rsidRDefault="0060175F" w:rsidP="006511BE">
            <w:pPr>
              <w:rPr>
                <w:rFonts w:ascii="Calibri" w:hAnsi="Calibri" w:cs="Calibri"/>
                <w:b/>
              </w:rPr>
            </w:pPr>
          </w:p>
        </w:tc>
      </w:tr>
      <w:tr w:rsidR="00DE727C" w14:paraId="5D40D2C9" w14:textId="77777777" w:rsidTr="00DE727C">
        <w:tc>
          <w:tcPr>
            <w:tcW w:w="2898" w:type="dxa"/>
          </w:tcPr>
          <w:p w14:paraId="1ABA667E" w14:textId="72EFA1C9" w:rsidR="0060175F" w:rsidRDefault="0060175F" w:rsidP="006511BE">
            <w:pPr>
              <w:rPr>
                <w:rFonts w:ascii="Calibri" w:hAnsi="Calibri" w:cs="Calibri"/>
                <w:b/>
              </w:rPr>
            </w:pPr>
            <w:r w:rsidRPr="00AF7437">
              <w:rPr>
                <w:rFonts w:ascii="Calibri" w:hAnsi="Calibri" w:cs="Calibri"/>
                <w:b/>
              </w:rPr>
              <w:t>Jessica Murray</w:t>
            </w:r>
          </w:p>
        </w:tc>
        <w:tc>
          <w:tcPr>
            <w:tcW w:w="2627" w:type="dxa"/>
          </w:tcPr>
          <w:p w14:paraId="3E3A2FC4" w14:textId="256E6A70" w:rsidR="0060175F" w:rsidRDefault="00DE727C" w:rsidP="006511BE">
            <w:pPr>
              <w:rPr>
                <w:rFonts w:ascii="Calibri" w:hAnsi="Calibri" w:cs="Calibri"/>
                <w:noProof/>
              </w:rPr>
            </w:pPr>
            <w:r>
              <w:rPr>
                <w:rFonts w:ascii="Calibri" w:hAnsi="Calibri" w:cs="Calibri"/>
                <w:noProof/>
              </w:rPr>
              <w:drawing>
                <wp:inline distT="0" distB="0" distL="0" distR="0" wp14:anchorId="17F611B9" wp14:editId="5612A12D">
                  <wp:extent cx="1453896" cy="17343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ica_Murray.jpg"/>
                          <pic:cNvPicPr/>
                        </pic:nvPicPr>
                        <pic:blipFill>
                          <a:blip r:embed="rId15">
                            <a:extLst>
                              <a:ext uri="{28A0092B-C50C-407E-A947-70E740481C1C}">
                                <a14:useLocalDpi xmlns:a14="http://schemas.microsoft.com/office/drawing/2010/main" val="0"/>
                              </a:ext>
                            </a:extLst>
                          </a:blip>
                          <a:stretch>
                            <a:fillRect/>
                          </a:stretch>
                        </pic:blipFill>
                        <pic:spPr>
                          <a:xfrm>
                            <a:off x="0" y="0"/>
                            <a:ext cx="1453896" cy="1734312"/>
                          </a:xfrm>
                          <a:prstGeom prst="rect">
                            <a:avLst/>
                          </a:prstGeom>
                        </pic:spPr>
                      </pic:pic>
                    </a:graphicData>
                  </a:graphic>
                </wp:inline>
              </w:drawing>
            </w:r>
          </w:p>
        </w:tc>
        <w:tc>
          <w:tcPr>
            <w:tcW w:w="5491" w:type="dxa"/>
          </w:tcPr>
          <w:p w14:paraId="7BFABD65" w14:textId="2419C2AB" w:rsidR="0060175F" w:rsidRPr="0060175F" w:rsidRDefault="0060175F" w:rsidP="006511BE">
            <w:pPr>
              <w:rPr>
                <w:rFonts w:ascii="Calibri" w:hAnsi="Calibri" w:cs="Calibri"/>
                <w:b/>
              </w:rPr>
            </w:pPr>
            <w:r w:rsidRPr="0060175F">
              <w:rPr>
                <w:rFonts w:ascii="Calibri" w:hAnsi="Calibri" w:cs="Calibri"/>
              </w:rPr>
              <w:t>Jessica is the Managing Ed</w:t>
            </w:r>
            <w:r w:rsidR="00DE727C">
              <w:rPr>
                <w:rFonts w:ascii="Calibri" w:hAnsi="Calibri" w:cs="Calibri"/>
              </w:rPr>
              <w:t>itor for Stairway to STEM (STS)</w:t>
            </w:r>
            <w:r w:rsidRPr="0060175F">
              <w:rPr>
                <w:rFonts w:ascii="Calibri" w:hAnsi="Calibri" w:cs="Calibri"/>
              </w:rPr>
              <w:t>. Jessica has worked in the higher ed., nonprofit, and publishing sect</w:t>
            </w:r>
            <w:r w:rsidR="00DE727C">
              <w:rPr>
                <w:rFonts w:ascii="Calibri" w:hAnsi="Calibri" w:cs="Calibri"/>
              </w:rPr>
              <w:t>ors since 2004. She’s in charge of </w:t>
            </w:r>
            <w:r w:rsidRPr="0060175F">
              <w:rPr>
                <w:rFonts w:ascii="Calibri" w:hAnsi="Calibri" w:cs="Calibri"/>
              </w:rPr>
              <w:t>the day-to-day operations for STS. She has learned a lot about autistic culture and the needs of students, families, and educators from working on STS, which has been an incredibly rewarding and enriching experience. Hitting publish on an impactful piece of content, which came together through truly collective </w:t>
            </w:r>
            <w:r w:rsidRPr="0060175F">
              <w:rPr>
                <w:rFonts w:ascii="Calibri" w:hAnsi="Calibri" w:cs="Helvetica Neue"/>
              </w:rPr>
              <w:t>processes, makes her day.</w:t>
            </w:r>
          </w:p>
        </w:tc>
      </w:tr>
    </w:tbl>
    <w:p w14:paraId="04BD2B3B" w14:textId="77777777" w:rsidR="004D7D40" w:rsidRPr="0090606F" w:rsidRDefault="004D7D40" w:rsidP="006511BE">
      <w:pPr>
        <w:rPr>
          <w:rFonts w:ascii="Calibri" w:hAnsi="Calibri" w:cs="Calibri"/>
          <w:b/>
        </w:rPr>
      </w:pPr>
    </w:p>
    <w:sectPr w:rsidR="004D7D40" w:rsidRPr="0090606F" w:rsidSect="00CE05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35BB" w14:textId="77777777" w:rsidR="0060175F" w:rsidRDefault="0060175F" w:rsidP="006511BE">
      <w:r>
        <w:separator/>
      </w:r>
    </w:p>
  </w:endnote>
  <w:endnote w:type="continuationSeparator" w:id="0">
    <w:p w14:paraId="237A1130" w14:textId="77777777" w:rsidR="0060175F" w:rsidRDefault="0060175F" w:rsidP="0065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51297" w14:textId="77777777" w:rsidR="0060175F" w:rsidRDefault="0060175F" w:rsidP="006511BE">
      <w:r>
        <w:separator/>
      </w:r>
    </w:p>
  </w:footnote>
  <w:footnote w:type="continuationSeparator" w:id="0">
    <w:p w14:paraId="5EC46670" w14:textId="77777777" w:rsidR="0060175F" w:rsidRDefault="0060175F" w:rsidP="00651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661"/>
    <w:multiLevelType w:val="hybridMultilevel"/>
    <w:tmpl w:val="3C281A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9DF2DB4"/>
    <w:multiLevelType w:val="hybridMultilevel"/>
    <w:tmpl w:val="824E52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BE"/>
    <w:rsid w:val="0003767D"/>
    <w:rsid w:val="00041233"/>
    <w:rsid w:val="000D5714"/>
    <w:rsid w:val="001001A6"/>
    <w:rsid w:val="00166196"/>
    <w:rsid w:val="001840FD"/>
    <w:rsid w:val="00185BB8"/>
    <w:rsid w:val="001A5097"/>
    <w:rsid w:val="00267149"/>
    <w:rsid w:val="00377A80"/>
    <w:rsid w:val="00422CB3"/>
    <w:rsid w:val="004257AE"/>
    <w:rsid w:val="00437C60"/>
    <w:rsid w:val="0047284A"/>
    <w:rsid w:val="004D7D40"/>
    <w:rsid w:val="0060175F"/>
    <w:rsid w:val="006511BE"/>
    <w:rsid w:val="006E717F"/>
    <w:rsid w:val="00783C33"/>
    <w:rsid w:val="007F3A0D"/>
    <w:rsid w:val="0090606F"/>
    <w:rsid w:val="009129B5"/>
    <w:rsid w:val="009348D2"/>
    <w:rsid w:val="009700E6"/>
    <w:rsid w:val="00982DB4"/>
    <w:rsid w:val="00992946"/>
    <w:rsid w:val="009C09B2"/>
    <w:rsid w:val="009C4197"/>
    <w:rsid w:val="00AB3AD0"/>
    <w:rsid w:val="00AF7437"/>
    <w:rsid w:val="00B12085"/>
    <w:rsid w:val="00B718E3"/>
    <w:rsid w:val="00B92223"/>
    <w:rsid w:val="00BF3BDC"/>
    <w:rsid w:val="00CE05B2"/>
    <w:rsid w:val="00DE727C"/>
    <w:rsid w:val="00E3050F"/>
    <w:rsid w:val="00F4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C2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001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BE"/>
    <w:pPr>
      <w:tabs>
        <w:tab w:val="center" w:pos="4320"/>
        <w:tab w:val="right" w:pos="8640"/>
      </w:tabs>
    </w:pPr>
  </w:style>
  <w:style w:type="character" w:customStyle="1" w:styleId="HeaderChar">
    <w:name w:val="Header Char"/>
    <w:basedOn w:val="DefaultParagraphFont"/>
    <w:link w:val="Header"/>
    <w:uiPriority w:val="99"/>
    <w:rsid w:val="006511BE"/>
  </w:style>
  <w:style w:type="paragraph" w:styleId="Footer">
    <w:name w:val="footer"/>
    <w:basedOn w:val="Normal"/>
    <w:link w:val="FooterChar"/>
    <w:uiPriority w:val="99"/>
    <w:unhideWhenUsed/>
    <w:rsid w:val="006511BE"/>
    <w:pPr>
      <w:tabs>
        <w:tab w:val="center" w:pos="4320"/>
        <w:tab w:val="right" w:pos="8640"/>
      </w:tabs>
    </w:pPr>
  </w:style>
  <w:style w:type="character" w:customStyle="1" w:styleId="FooterChar">
    <w:name w:val="Footer Char"/>
    <w:basedOn w:val="DefaultParagraphFont"/>
    <w:link w:val="Footer"/>
    <w:uiPriority w:val="99"/>
    <w:rsid w:val="006511BE"/>
  </w:style>
  <w:style w:type="paragraph" w:styleId="Title">
    <w:name w:val="Title"/>
    <w:basedOn w:val="Normal"/>
    <w:next w:val="Normal"/>
    <w:link w:val="TitleChar"/>
    <w:uiPriority w:val="10"/>
    <w:qFormat/>
    <w:rsid w:val="009060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0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01A6"/>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1001A6"/>
    <w:rPr>
      <w:i/>
      <w:iCs/>
      <w:color w:val="404040" w:themeColor="text1" w:themeTint="BF"/>
    </w:rPr>
  </w:style>
  <w:style w:type="paragraph" w:styleId="ListParagraph">
    <w:name w:val="List Paragraph"/>
    <w:basedOn w:val="Normal"/>
    <w:uiPriority w:val="34"/>
    <w:qFormat/>
    <w:rsid w:val="00CE05B2"/>
    <w:pPr>
      <w:ind w:left="720"/>
      <w:contextualSpacing/>
    </w:pPr>
  </w:style>
  <w:style w:type="character" w:styleId="Hyperlink">
    <w:name w:val="Hyperlink"/>
    <w:basedOn w:val="DefaultParagraphFont"/>
    <w:uiPriority w:val="99"/>
    <w:unhideWhenUsed/>
    <w:rsid w:val="00CE05B2"/>
    <w:rPr>
      <w:color w:val="0000FF" w:themeColor="hyperlink"/>
      <w:u w:val="single"/>
    </w:rPr>
  </w:style>
  <w:style w:type="paragraph" w:styleId="BalloonText">
    <w:name w:val="Balloon Text"/>
    <w:basedOn w:val="Normal"/>
    <w:link w:val="BalloonTextChar"/>
    <w:uiPriority w:val="99"/>
    <w:semiHidden/>
    <w:unhideWhenUsed/>
    <w:rsid w:val="001A5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097"/>
    <w:rPr>
      <w:rFonts w:ascii="Lucida Grande" w:hAnsi="Lucida Grande" w:cs="Lucida Grande"/>
      <w:sz w:val="18"/>
      <w:szCs w:val="18"/>
    </w:rPr>
  </w:style>
  <w:style w:type="table" w:styleId="TableGrid">
    <w:name w:val="Table Grid"/>
    <w:basedOn w:val="TableNormal"/>
    <w:uiPriority w:val="59"/>
    <w:rsid w:val="004D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001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BE"/>
    <w:pPr>
      <w:tabs>
        <w:tab w:val="center" w:pos="4320"/>
        <w:tab w:val="right" w:pos="8640"/>
      </w:tabs>
    </w:pPr>
  </w:style>
  <w:style w:type="character" w:customStyle="1" w:styleId="HeaderChar">
    <w:name w:val="Header Char"/>
    <w:basedOn w:val="DefaultParagraphFont"/>
    <w:link w:val="Header"/>
    <w:uiPriority w:val="99"/>
    <w:rsid w:val="006511BE"/>
  </w:style>
  <w:style w:type="paragraph" w:styleId="Footer">
    <w:name w:val="footer"/>
    <w:basedOn w:val="Normal"/>
    <w:link w:val="FooterChar"/>
    <w:uiPriority w:val="99"/>
    <w:unhideWhenUsed/>
    <w:rsid w:val="006511BE"/>
    <w:pPr>
      <w:tabs>
        <w:tab w:val="center" w:pos="4320"/>
        <w:tab w:val="right" w:pos="8640"/>
      </w:tabs>
    </w:pPr>
  </w:style>
  <w:style w:type="character" w:customStyle="1" w:styleId="FooterChar">
    <w:name w:val="Footer Char"/>
    <w:basedOn w:val="DefaultParagraphFont"/>
    <w:link w:val="Footer"/>
    <w:uiPriority w:val="99"/>
    <w:rsid w:val="006511BE"/>
  </w:style>
  <w:style w:type="paragraph" w:styleId="Title">
    <w:name w:val="Title"/>
    <w:basedOn w:val="Normal"/>
    <w:next w:val="Normal"/>
    <w:link w:val="TitleChar"/>
    <w:uiPriority w:val="10"/>
    <w:qFormat/>
    <w:rsid w:val="009060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0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01A6"/>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1001A6"/>
    <w:rPr>
      <w:i/>
      <w:iCs/>
      <w:color w:val="404040" w:themeColor="text1" w:themeTint="BF"/>
    </w:rPr>
  </w:style>
  <w:style w:type="paragraph" w:styleId="ListParagraph">
    <w:name w:val="List Paragraph"/>
    <w:basedOn w:val="Normal"/>
    <w:uiPriority w:val="34"/>
    <w:qFormat/>
    <w:rsid w:val="00CE05B2"/>
    <w:pPr>
      <w:ind w:left="720"/>
      <w:contextualSpacing/>
    </w:pPr>
  </w:style>
  <w:style w:type="character" w:styleId="Hyperlink">
    <w:name w:val="Hyperlink"/>
    <w:basedOn w:val="DefaultParagraphFont"/>
    <w:uiPriority w:val="99"/>
    <w:unhideWhenUsed/>
    <w:rsid w:val="00CE05B2"/>
    <w:rPr>
      <w:color w:val="0000FF" w:themeColor="hyperlink"/>
      <w:u w:val="single"/>
    </w:rPr>
  </w:style>
  <w:style w:type="paragraph" w:styleId="BalloonText">
    <w:name w:val="Balloon Text"/>
    <w:basedOn w:val="Normal"/>
    <w:link w:val="BalloonTextChar"/>
    <w:uiPriority w:val="99"/>
    <w:semiHidden/>
    <w:unhideWhenUsed/>
    <w:rsid w:val="001A50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097"/>
    <w:rPr>
      <w:rFonts w:ascii="Lucida Grande" w:hAnsi="Lucida Grande" w:cs="Lucida Grande"/>
      <w:sz w:val="18"/>
      <w:szCs w:val="18"/>
    </w:rPr>
  </w:style>
  <w:style w:type="table" w:styleId="TableGrid">
    <w:name w:val="Table Grid"/>
    <w:basedOn w:val="TableNormal"/>
    <w:uiPriority w:val="59"/>
    <w:rsid w:val="004D7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9578">
      <w:bodyDiv w:val="1"/>
      <w:marLeft w:val="0"/>
      <w:marRight w:val="0"/>
      <w:marTop w:val="0"/>
      <w:marBottom w:val="0"/>
      <w:divBdr>
        <w:top w:val="none" w:sz="0" w:space="0" w:color="auto"/>
        <w:left w:val="none" w:sz="0" w:space="0" w:color="auto"/>
        <w:bottom w:val="none" w:sz="0" w:space="0" w:color="auto"/>
        <w:right w:val="none" w:sz="0" w:space="0" w:color="auto"/>
      </w:divBdr>
    </w:div>
    <w:div w:id="206842795">
      <w:bodyDiv w:val="1"/>
      <w:marLeft w:val="0"/>
      <w:marRight w:val="0"/>
      <w:marTop w:val="0"/>
      <w:marBottom w:val="0"/>
      <w:divBdr>
        <w:top w:val="none" w:sz="0" w:space="0" w:color="auto"/>
        <w:left w:val="none" w:sz="0" w:space="0" w:color="auto"/>
        <w:bottom w:val="none" w:sz="0" w:space="0" w:color="auto"/>
        <w:right w:val="none" w:sz="0" w:space="0" w:color="auto"/>
      </w:divBdr>
    </w:div>
    <w:div w:id="496657998">
      <w:bodyDiv w:val="1"/>
      <w:marLeft w:val="0"/>
      <w:marRight w:val="0"/>
      <w:marTop w:val="0"/>
      <w:marBottom w:val="0"/>
      <w:divBdr>
        <w:top w:val="none" w:sz="0" w:space="0" w:color="auto"/>
        <w:left w:val="none" w:sz="0" w:space="0" w:color="auto"/>
        <w:bottom w:val="none" w:sz="0" w:space="0" w:color="auto"/>
        <w:right w:val="none" w:sz="0" w:space="0" w:color="auto"/>
      </w:divBdr>
    </w:div>
    <w:div w:id="868103534">
      <w:bodyDiv w:val="1"/>
      <w:marLeft w:val="0"/>
      <w:marRight w:val="0"/>
      <w:marTop w:val="0"/>
      <w:marBottom w:val="0"/>
      <w:divBdr>
        <w:top w:val="none" w:sz="0" w:space="0" w:color="auto"/>
        <w:left w:val="none" w:sz="0" w:space="0" w:color="auto"/>
        <w:bottom w:val="none" w:sz="0" w:space="0" w:color="auto"/>
        <w:right w:val="none" w:sz="0" w:space="0" w:color="auto"/>
      </w:divBdr>
      <w:divsChild>
        <w:div w:id="1480882112">
          <w:marLeft w:val="0"/>
          <w:marRight w:val="0"/>
          <w:marTop w:val="0"/>
          <w:marBottom w:val="0"/>
          <w:divBdr>
            <w:top w:val="none" w:sz="0" w:space="0" w:color="auto"/>
            <w:left w:val="none" w:sz="0" w:space="0" w:color="auto"/>
            <w:bottom w:val="none" w:sz="0" w:space="0" w:color="auto"/>
            <w:right w:val="none" w:sz="0" w:space="0" w:color="auto"/>
          </w:divBdr>
        </w:div>
      </w:divsChild>
    </w:div>
    <w:div w:id="1040083401">
      <w:bodyDiv w:val="1"/>
      <w:marLeft w:val="0"/>
      <w:marRight w:val="0"/>
      <w:marTop w:val="0"/>
      <w:marBottom w:val="0"/>
      <w:divBdr>
        <w:top w:val="none" w:sz="0" w:space="0" w:color="auto"/>
        <w:left w:val="none" w:sz="0" w:space="0" w:color="auto"/>
        <w:bottom w:val="none" w:sz="0" w:space="0" w:color="auto"/>
        <w:right w:val="none" w:sz="0" w:space="0" w:color="auto"/>
      </w:divBdr>
    </w:div>
    <w:div w:id="1172067577">
      <w:bodyDiv w:val="1"/>
      <w:marLeft w:val="0"/>
      <w:marRight w:val="0"/>
      <w:marTop w:val="0"/>
      <w:marBottom w:val="0"/>
      <w:divBdr>
        <w:top w:val="none" w:sz="0" w:space="0" w:color="auto"/>
        <w:left w:val="none" w:sz="0" w:space="0" w:color="auto"/>
        <w:bottom w:val="none" w:sz="0" w:space="0" w:color="auto"/>
        <w:right w:val="none" w:sz="0" w:space="0" w:color="auto"/>
      </w:divBdr>
      <w:divsChild>
        <w:div w:id="756563867">
          <w:marLeft w:val="0"/>
          <w:marRight w:val="0"/>
          <w:marTop w:val="0"/>
          <w:marBottom w:val="0"/>
          <w:divBdr>
            <w:top w:val="none" w:sz="0" w:space="0" w:color="auto"/>
            <w:left w:val="none" w:sz="0" w:space="0" w:color="auto"/>
            <w:bottom w:val="none" w:sz="0" w:space="0" w:color="auto"/>
            <w:right w:val="none" w:sz="0" w:space="0" w:color="auto"/>
          </w:divBdr>
        </w:div>
      </w:divsChild>
    </w:div>
    <w:div w:id="1193494936">
      <w:bodyDiv w:val="1"/>
      <w:marLeft w:val="0"/>
      <w:marRight w:val="0"/>
      <w:marTop w:val="0"/>
      <w:marBottom w:val="0"/>
      <w:divBdr>
        <w:top w:val="none" w:sz="0" w:space="0" w:color="auto"/>
        <w:left w:val="none" w:sz="0" w:space="0" w:color="auto"/>
        <w:bottom w:val="none" w:sz="0" w:space="0" w:color="auto"/>
        <w:right w:val="none" w:sz="0" w:space="0" w:color="auto"/>
      </w:divBdr>
    </w:div>
    <w:div w:id="1268736059">
      <w:bodyDiv w:val="1"/>
      <w:marLeft w:val="0"/>
      <w:marRight w:val="0"/>
      <w:marTop w:val="0"/>
      <w:marBottom w:val="0"/>
      <w:divBdr>
        <w:top w:val="none" w:sz="0" w:space="0" w:color="auto"/>
        <w:left w:val="none" w:sz="0" w:space="0" w:color="auto"/>
        <w:bottom w:val="none" w:sz="0" w:space="0" w:color="auto"/>
        <w:right w:val="none" w:sz="0" w:space="0" w:color="auto"/>
      </w:divBdr>
    </w:div>
    <w:div w:id="1862237905">
      <w:bodyDiv w:val="1"/>
      <w:marLeft w:val="0"/>
      <w:marRight w:val="0"/>
      <w:marTop w:val="0"/>
      <w:marBottom w:val="0"/>
      <w:divBdr>
        <w:top w:val="none" w:sz="0" w:space="0" w:color="auto"/>
        <w:left w:val="none" w:sz="0" w:space="0" w:color="auto"/>
        <w:bottom w:val="none" w:sz="0" w:space="0" w:color="auto"/>
        <w:right w:val="none" w:sz="0" w:space="0" w:color="auto"/>
      </w:divBdr>
    </w:div>
    <w:div w:id="2035038586">
      <w:bodyDiv w:val="1"/>
      <w:marLeft w:val="0"/>
      <w:marRight w:val="0"/>
      <w:marTop w:val="0"/>
      <w:marBottom w:val="0"/>
      <w:divBdr>
        <w:top w:val="none" w:sz="0" w:space="0" w:color="auto"/>
        <w:left w:val="none" w:sz="0" w:space="0" w:color="auto"/>
        <w:bottom w:val="none" w:sz="0" w:space="0" w:color="auto"/>
        <w:right w:val="none" w:sz="0" w:space="0" w:color="auto"/>
      </w:divBdr>
    </w:div>
    <w:div w:id="2059820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ellevuecollege.edu/autismspectrumnavigators/" TargetMode="External"/><Relationship Id="rId12" Type="http://schemas.openxmlformats.org/officeDocument/2006/relationships/image" Target="media/image1.jpg"/><Relationship Id="rId13" Type="http://schemas.openxmlformats.org/officeDocument/2006/relationships/hyperlink" Target="http://autisticscholar.com/" TargetMode="External"/><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airwaytostem.org/" TargetMode="External"/><Relationship Id="rId9" Type="http://schemas.openxmlformats.org/officeDocument/2006/relationships/hyperlink" Target="https://www.bellevuecollege.edu/" TargetMode="External"/><Relationship Id="rId10" Type="http://schemas.openxmlformats.org/officeDocument/2006/relationships/hyperlink" Target="https://www.bellevuecollege.edu/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dc:creator>
  <cp:keywords/>
  <dc:description/>
  <cp:lastModifiedBy>J M</cp:lastModifiedBy>
  <cp:revision>2</cp:revision>
  <dcterms:created xsi:type="dcterms:W3CDTF">2019-02-27T18:39:00Z</dcterms:created>
  <dcterms:modified xsi:type="dcterms:W3CDTF">2019-02-27T18:39:00Z</dcterms:modified>
</cp:coreProperties>
</file>